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9"/>
        <w:gridCol w:w="5279"/>
      </w:tblGrid>
      <w:tr w:rsidR="00A028A9" w:rsidRPr="00582300" w14:paraId="32A5545B" w14:textId="77777777" w:rsidTr="00512B28">
        <w:trPr>
          <w:trHeight w:val="719"/>
        </w:trPr>
        <w:tc>
          <w:tcPr>
            <w:tcW w:w="9168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30F7D4F5" w14:textId="77777777" w:rsidR="00582300" w:rsidRDefault="00A028A9" w:rsidP="002B3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IZVJEŠĆE </w:t>
            </w:r>
          </w:p>
          <w:p w14:paraId="2EB17FCA" w14:textId="77777777" w:rsidR="00A028A9" w:rsidRPr="00582300" w:rsidRDefault="00582300" w:rsidP="002B3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provedenom </w:t>
            </w:r>
            <w:r w:rsidRPr="00582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savjetovanju s javnošću</w:t>
            </w:r>
          </w:p>
          <w:p w14:paraId="6A80387B" w14:textId="77777777" w:rsidR="00A028A9" w:rsidRPr="00582300" w:rsidRDefault="00582300" w:rsidP="002B3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 postupku donošenja </w:t>
            </w:r>
          </w:p>
          <w:p w14:paraId="5403A731" w14:textId="77777777" w:rsidR="008026FC" w:rsidRDefault="00E9496D" w:rsidP="009A23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Programa javnih potreba u</w:t>
            </w:r>
            <w:r w:rsidR="00EB76D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obrazovanju</w:t>
            </w:r>
            <w:r w:rsidR="00DE092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DC125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2B31DAD8" w14:textId="71DDAC19" w:rsidR="00220FAB" w:rsidRPr="00582300" w:rsidRDefault="00DC1250" w:rsidP="008830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Grada Poreča-Parenzo za 202</w:t>
            </w:r>
            <w:r w:rsidR="00CD792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. godinu </w:t>
            </w:r>
          </w:p>
        </w:tc>
      </w:tr>
      <w:tr w:rsidR="00A028A9" w:rsidRPr="00582300" w14:paraId="1B3B3BBC" w14:textId="77777777" w:rsidTr="00512B28">
        <w:tc>
          <w:tcPr>
            <w:tcW w:w="38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BA1F044" w14:textId="77777777" w:rsidR="00A028A9" w:rsidRPr="00582300" w:rsidRDefault="00A028A9" w:rsidP="001907B5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akta za koji je provedeno savjetovanje s javnošću </w:t>
            </w:r>
          </w:p>
        </w:tc>
        <w:tc>
          <w:tcPr>
            <w:tcW w:w="52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E8B25EF" w14:textId="5066C7A4" w:rsidR="00A028A9" w:rsidRPr="00DC1250" w:rsidRDefault="00A028A9" w:rsidP="00EB7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250">
              <w:rPr>
                <w:rFonts w:ascii="Times New Roman" w:hAnsi="Times New Roman" w:cs="Times New Roman"/>
                <w:sz w:val="24"/>
                <w:szCs w:val="24"/>
              </w:rPr>
              <w:t xml:space="preserve">Nacrt </w:t>
            </w:r>
            <w:r w:rsidR="008830A7">
              <w:rPr>
                <w:rFonts w:ascii="Times New Roman" w:hAnsi="Times New Roman" w:cs="Times New Roman"/>
                <w:sz w:val="24"/>
                <w:szCs w:val="24"/>
              </w:rPr>
              <w:t xml:space="preserve">prijedloga </w:t>
            </w:r>
            <w:r w:rsidR="00E9496D" w:rsidRPr="00DC12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Programa javnih potreba u </w:t>
            </w:r>
            <w:r w:rsidR="00EB76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obrazovanju</w:t>
            </w:r>
            <w:r w:rsidR="008830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DC1250" w:rsidRPr="00DC12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Grada Poreča-Parenzo za 202</w:t>
            </w:r>
            <w:r w:rsidR="00CD792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  <w:r w:rsidR="00DC1250" w:rsidRPr="00DC12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godinu</w:t>
            </w:r>
          </w:p>
        </w:tc>
      </w:tr>
      <w:tr w:rsidR="00A028A9" w:rsidRPr="00582300" w14:paraId="54A5ACB4" w14:textId="77777777" w:rsidTr="00512B28">
        <w:tc>
          <w:tcPr>
            <w:tcW w:w="38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A6F6314" w14:textId="77777777" w:rsidR="00A028A9" w:rsidRPr="00582300" w:rsidRDefault="00A028A9" w:rsidP="001907B5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tijela nadležnog za izradu nacrta / provedbu savjetovanja </w:t>
            </w:r>
          </w:p>
        </w:tc>
        <w:tc>
          <w:tcPr>
            <w:tcW w:w="52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E38D08E" w14:textId="77777777" w:rsidR="00A028A9" w:rsidRPr="00582300" w:rsidRDefault="00A2641D" w:rsidP="00491346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sz w:val="24"/>
                <w:szCs w:val="24"/>
              </w:rPr>
              <w:t>Upravn</w:t>
            </w:r>
            <w:r w:rsidR="00491346" w:rsidRPr="0058230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82300">
              <w:rPr>
                <w:rFonts w:ascii="Times New Roman" w:hAnsi="Times New Roman" w:cs="Times New Roman"/>
                <w:sz w:val="24"/>
                <w:szCs w:val="24"/>
              </w:rPr>
              <w:t xml:space="preserve"> odjel za društvene djelatnosti</w:t>
            </w:r>
          </w:p>
        </w:tc>
      </w:tr>
      <w:tr w:rsidR="00512B28" w:rsidRPr="00582300" w14:paraId="79161E1A" w14:textId="77777777" w:rsidTr="00512B28">
        <w:tc>
          <w:tcPr>
            <w:tcW w:w="38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2DF5C6A" w14:textId="77777777" w:rsidR="00512B28" w:rsidRPr="00582300" w:rsidRDefault="00582300" w:rsidP="00582300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Vrijeme trajanja savjetovanja</w:t>
            </w:r>
          </w:p>
        </w:tc>
        <w:tc>
          <w:tcPr>
            <w:tcW w:w="52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DE94557" w14:textId="2E663523" w:rsidR="00512B28" w:rsidRPr="00582300" w:rsidRDefault="00582300" w:rsidP="008830A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="00CD79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23D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792B">
              <w:rPr>
                <w:rFonts w:ascii="Times New Roman" w:hAnsi="Times New Roman" w:cs="Times New Roman"/>
                <w:sz w:val="24"/>
                <w:szCs w:val="24"/>
              </w:rPr>
              <w:t>studenog</w:t>
            </w:r>
            <w:r w:rsidR="00E9496D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CD79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15E87">
              <w:rPr>
                <w:rFonts w:ascii="Times New Roman" w:hAnsi="Times New Roman" w:cs="Times New Roman"/>
                <w:sz w:val="24"/>
                <w:szCs w:val="24"/>
              </w:rPr>
              <w:t>. prosinca</w:t>
            </w:r>
            <w:r w:rsidRPr="0058230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D79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23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496D" w:rsidRPr="00582300" w14:paraId="44918C54" w14:textId="77777777" w:rsidTr="00E9496D">
        <w:trPr>
          <w:trHeight w:val="3484"/>
        </w:trPr>
        <w:tc>
          <w:tcPr>
            <w:tcW w:w="38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08DC341" w14:textId="77777777" w:rsidR="00E9496D" w:rsidRDefault="00E9496D" w:rsidP="00E9496D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Cilj savjetovanja</w:t>
            </w:r>
          </w:p>
        </w:tc>
        <w:tc>
          <w:tcPr>
            <w:tcW w:w="52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9887F89" w14:textId="0AFC586C" w:rsidR="00E9496D" w:rsidRPr="008830A7" w:rsidRDefault="00E9496D" w:rsidP="00DD0F26">
            <w:pPr>
              <w:jc w:val="both"/>
              <w:rPr>
                <w:rFonts w:ascii="Times New Roman" w:eastAsia="Simsun (Founder Extended)" w:hAnsi="Times New Roman" w:cs="Times New Roman"/>
                <w:sz w:val="24"/>
                <w:szCs w:val="24"/>
              </w:rPr>
            </w:pPr>
            <w:r w:rsidRPr="008830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Cilj savjetovanja je upoznati javnost s nacrtom </w:t>
            </w:r>
            <w:r w:rsidR="00C35A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prijedloga </w:t>
            </w:r>
            <w:r w:rsidRPr="008830A7">
              <w:rPr>
                <w:rFonts w:ascii="Times New Roman" w:hAnsi="Times New Roman" w:cs="Times New Roman"/>
                <w:sz w:val="24"/>
                <w:szCs w:val="24"/>
              </w:rPr>
              <w:t xml:space="preserve">Programa javnih potreba </w:t>
            </w:r>
            <w:r w:rsidR="00220FAB" w:rsidRPr="008830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u </w:t>
            </w:r>
            <w:r w:rsidR="00EB76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obrazovanju</w:t>
            </w:r>
            <w:r w:rsidR="00220FAB" w:rsidRPr="008830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Grada Poreča-Parenzo za 202</w:t>
            </w:r>
            <w:r w:rsidR="00CD792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  <w:r w:rsidR="00220FAB" w:rsidRPr="008830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godinu</w:t>
            </w:r>
            <w:r w:rsidR="00220FAB" w:rsidRPr="00883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BD6" w:rsidRPr="008830A7">
              <w:rPr>
                <w:rFonts w:ascii="Times New Roman" w:hAnsi="Times New Roman" w:cs="Times New Roman"/>
                <w:sz w:val="24"/>
                <w:szCs w:val="24"/>
              </w:rPr>
              <w:t xml:space="preserve">kojim se </w:t>
            </w:r>
            <w:r w:rsidR="008830A7" w:rsidRPr="008830A7">
              <w:rPr>
                <w:rFonts w:ascii="Times New Roman" w:hAnsi="Times New Roman" w:cs="Times New Roman"/>
                <w:sz w:val="24"/>
                <w:szCs w:val="24"/>
              </w:rPr>
              <w:t xml:space="preserve">utvrđuju  </w:t>
            </w:r>
            <w:r w:rsidR="00EB76D7" w:rsidRPr="00EB76D7">
              <w:rPr>
                <w:rFonts w:ascii="Times New Roman" w:hAnsi="Times New Roman" w:cs="Times New Roman"/>
                <w:sz w:val="24"/>
                <w:szCs w:val="24"/>
              </w:rPr>
              <w:t>djelatnosti i poslovi koji su od interesa za Grad Poreč-Parenzo, a odnose se na programe općeg obrazovanja i drugih oblika obrazovanja djece i mladih u školskim ustanovama (osnovnim i srednjim školama), investicijsko održavanje, nabav</w:t>
            </w:r>
            <w:r w:rsidR="00DD0F2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EB76D7" w:rsidRPr="00EB76D7">
              <w:rPr>
                <w:rFonts w:ascii="Times New Roman" w:hAnsi="Times New Roman" w:cs="Times New Roman"/>
                <w:sz w:val="24"/>
                <w:szCs w:val="24"/>
              </w:rPr>
              <w:t xml:space="preserve"> opreme, adaptacije i zahvat</w:t>
            </w:r>
            <w:r w:rsidR="00DD0F2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EB76D7" w:rsidRPr="00EB76D7">
              <w:rPr>
                <w:rFonts w:ascii="Times New Roman" w:hAnsi="Times New Roman" w:cs="Times New Roman"/>
                <w:sz w:val="24"/>
                <w:szCs w:val="24"/>
              </w:rPr>
              <w:t xml:space="preserve"> na školskim objektima, kao i su/financiranje ostalih programa, projekata, poslova i aktivnosti koji se ovim Programom utvrđuju kao javne potrebe od interesa za Grad Poreč-Parenzo.</w:t>
            </w:r>
          </w:p>
        </w:tc>
      </w:tr>
      <w:tr w:rsidR="00E9496D" w:rsidRPr="00582300" w14:paraId="53B2FD23" w14:textId="77777777" w:rsidTr="00512B28">
        <w:tc>
          <w:tcPr>
            <w:tcW w:w="38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EC13907" w14:textId="77777777" w:rsidR="00E9496D" w:rsidRDefault="00E9496D" w:rsidP="00E9496D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Objava akta</w:t>
            </w:r>
          </w:p>
        </w:tc>
        <w:tc>
          <w:tcPr>
            <w:tcW w:w="52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5B57218" w14:textId="77777777" w:rsidR="00E9496D" w:rsidRPr="00582300" w:rsidRDefault="00E9496D" w:rsidP="00E949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sz w:val="24"/>
                <w:szCs w:val="24"/>
              </w:rPr>
              <w:t>Mrežna stranica Grada Poreč-Parenzo</w:t>
            </w:r>
          </w:p>
          <w:p w14:paraId="4CE6F788" w14:textId="77777777" w:rsidR="00E9496D" w:rsidRPr="00582300" w:rsidRDefault="00CD792B" w:rsidP="00E9496D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" w:history="1">
              <w:r w:rsidR="00E9496D" w:rsidRPr="00582300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www.porec.hr</w:t>
              </w:r>
            </w:hyperlink>
            <w:r w:rsidR="00E9496D" w:rsidRPr="005823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496D" w:rsidRPr="00582300" w14:paraId="6267157C" w14:textId="77777777" w:rsidTr="00512B28">
        <w:tc>
          <w:tcPr>
            <w:tcW w:w="38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4A614AA" w14:textId="77777777" w:rsidR="00E9496D" w:rsidRPr="00582300" w:rsidRDefault="00E9496D" w:rsidP="00E9496D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opis predstavnika zainteresirane javnosti koji su dostavili očitovanja </w:t>
            </w:r>
          </w:p>
        </w:tc>
        <w:tc>
          <w:tcPr>
            <w:tcW w:w="52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2737548" w14:textId="77777777" w:rsidR="00E9496D" w:rsidRPr="00582300" w:rsidRDefault="00E9496D" w:rsidP="00E949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sz w:val="24"/>
                <w:szCs w:val="24"/>
              </w:rPr>
              <w:t xml:space="preserve">Tijekom savjetovanja sa zainteresiranom javnošću nije zaprimljena niti jedna sugestija, prijedlog ili komentar.  </w:t>
            </w:r>
          </w:p>
        </w:tc>
      </w:tr>
      <w:tr w:rsidR="00E9496D" w:rsidRPr="00582300" w14:paraId="1E90529C" w14:textId="77777777" w:rsidTr="00512B28">
        <w:tc>
          <w:tcPr>
            <w:tcW w:w="38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7B01715" w14:textId="77777777" w:rsidR="00E9496D" w:rsidRPr="00582300" w:rsidRDefault="00E9496D" w:rsidP="00E9496D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bCs/>
                <w:sz w:val="24"/>
                <w:szCs w:val="24"/>
              </w:rPr>
              <w:t>Troškovi provedenog savjetovanja</w:t>
            </w:r>
          </w:p>
        </w:tc>
        <w:tc>
          <w:tcPr>
            <w:tcW w:w="52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9723CB9" w14:textId="77777777" w:rsidR="00E9496D" w:rsidRPr="00582300" w:rsidRDefault="00E9496D" w:rsidP="00E9496D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sz w:val="24"/>
                <w:szCs w:val="24"/>
              </w:rPr>
              <w:t xml:space="preserve">Provedba savjetovanja nije iziskivala troškove </w:t>
            </w:r>
          </w:p>
        </w:tc>
      </w:tr>
    </w:tbl>
    <w:p w14:paraId="21BDF680" w14:textId="77777777" w:rsidR="00A028A9" w:rsidRPr="00582300" w:rsidRDefault="00A028A9" w:rsidP="00C60A46">
      <w:pPr>
        <w:rPr>
          <w:rFonts w:ascii="Times New Roman" w:hAnsi="Times New Roman" w:cs="Times New Roman"/>
          <w:sz w:val="24"/>
          <w:szCs w:val="24"/>
        </w:rPr>
      </w:pPr>
    </w:p>
    <w:p w14:paraId="0FA65F73" w14:textId="77777777" w:rsidR="00A028A9" w:rsidRPr="00582300" w:rsidRDefault="00A028A9" w:rsidP="003749D2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7CA8752C" w14:textId="77777777" w:rsidR="00A028A9" w:rsidRPr="001D1985" w:rsidRDefault="00A028A9" w:rsidP="003749D2">
      <w:pPr>
        <w:jc w:val="right"/>
        <w:rPr>
          <w:rFonts w:ascii="Tahoma" w:hAnsi="Tahoma" w:cs="Tahoma"/>
          <w:sz w:val="20"/>
          <w:szCs w:val="20"/>
          <w:u w:val="single"/>
        </w:rPr>
      </w:pPr>
    </w:p>
    <w:sectPr w:rsidR="00A028A9" w:rsidRPr="001D1985" w:rsidSect="0086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986"/>
    <w:rsid w:val="000466BD"/>
    <w:rsid w:val="00053D88"/>
    <w:rsid w:val="00105050"/>
    <w:rsid w:val="00111BD6"/>
    <w:rsid w:val="00160268"/>
    <w:rsid w:val="001907B5"/>
    <w:rsid w:val="001A2312"/>
    <w:rsid w:val="001D1985"/>
    <w:rsid w:val="00220FAB"/>
    <w:rsid w:val="00295A57"/>
    <w:rsid w:val="00296FF2"/>
    <w:rsid w:val="002B3AE8"/>
    <w:rsid w:val="002C2A6B"/>
    <w:rsid w:val="003749D2"/>
    <w:rsid w:val="003B4214"/>
    <w:rsid w:val="00441837"/>
    <w:rsid w:val="00491346"/>
    <w:rsid w:val="004B5FAD"/>
    <w:rsid w:val="004C1240"/>
    <w:rsid w:val="00504138"/>
    <w:rsid w:val="00512B28"/>
    <w:rsid w:val="0051323D"/>
    <w:rsid w:val="005177AD"/>
    <w:rsid w:val="00582300"/>
    <w:rsid w:val="005B0986"/>
    <w:rsid w:val="005C24F8"/>
    <w:rsid w:val="00650FF9"/>
    <w:rsid w:val="006A7BE5"/>
    <w:rsid w:val="006B6105"/>
    <w:rsid w:val="007062A0"/>
    <w:rsid w:val="00710D22"/>
    <w:rsid w:val="00785DE9"/>
    <w:rsid w:val="00791395"/>
    <w:rsid w:val="007E1287"/>
    <w:rsid w:val="007F413C"/>
    <w:rsid w:val="008026FC"/>
    <w:rsid w:val="00803B0F"/>
    <w:rsid w:val="00823DE0"/>
    <w:rsid w:val="00861A01"/>
    <w:rsid w:val="008830A7"/>
    <w:rsid w:val="00891A41"/>
    <w:rsid w:val="008C6823"/>
    <w:rsid w:val="008D01DE"/>
    <w:rsid w:val="008F1CF0"/>
    <w:rsid w:val="00930074"/>
    <w:rsid w:val="00936FF8"/>
    <w:rsid w:val="00941D1C"/>
    <w:rsid w:val="0097350D"/>
    <w:rsid w:val="00981473"/>
    <w:rsid w:val="009A2339"/>
    <w:rsid w:val="009A515D"/>
    <w:rsid w:val="009B7773"/>
    <w:rsid w:val="009D3288"/>
    <w:rsid w:val="009E05E6"/>
    <w:rsid w:val="009E1389"/>
    <w:rsid w:val="00A028A9"/>
    <w:rsid w:val="00A2641D"/>
    <w:rsid w:val="00A567F0"/>
    <w:rsid w:val="00AD3598"/>
    <w:rsid w:val="00C16709"/>
    <w:rsid w:val="00C216C8"/>
    <w:rsid w:val="00C35AD1"/>
    <w:rsid w:val="00C60A46"/>
    <w:rsid w:val="00C75EEA"/>
    <w:rsid w:val="00CD792B"/>
    <w:rsid w:val="00D02AE8"/>
    <w:rsid w:val="00D17AF9"/>
    <w:rsid w:val="00D270DD"/>
    <w:rsid w:val="00D35753"/>
    <w:rsid w:val="00D427D8"/>
    <w:rsid w:val="00D51C77"/>
    <w:rsid w:val="00DC1250"/>
    <w:rsid w:val="00DD0F26"/>
    <w:rsid w:val="00DE092E"/>
    <w:rsid w:val="00DE22F9"/>
    <w:rsid w:val="00DF2C8D"/>
    <w:rsid w:val="00E04B9C"/>
    <w:rsid w:val="00E15E87"/>
    <w:rsid w:val="00E3387E"/>
    <w:rsid w:val="00E36AD7"/>
    <w:rsid w:val="00E70199"/>
    <w:rsid w:val="00E738EC"/>
    <w:rsid w:val="00E9496D"/>
    <w:rsid w:val="00EB76D7"/>
    <w:rsid w:val="00EC347B"/>
    <w:rsid w:val="00F02E6A"/>
    <w:rsid w:val="00F742DA"/>
    <w:rsid w:val="00FA1636"/>
    <w:rsid w:val="00FB4E11"/>
    <w:rsid w:val="00FF0B57"/>
    <w:rsid w:val="00FF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A960B8"/>
  <w15:docId w15:val="{4D2074F7-3024-47AF-8B9D-567D73A95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pPr>
      <w:spacing w:after="200" w:line="276" w:lineRule="auto"/>
    </w:pPr>
    <w:rPr>
      <w:rFonts w:eastAsia="SimSun" w:cs="Calibri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99"/>
    <w:qFormat/>
    <w:rsid w:val="005B0986"/>
    <w:rPr>
      <w:rFonts w:eastAsia="Batang"/>
      <w:b/>
      <w:bCs/>
      <w:sz w:val="20"/>
      <w:szCs w:val="20"/>
      <w:lang w:eastAsia="en-US"/>
    </w:rPr>
  </w:style>
  <w:style w:type="character" w:styleId="Hiperveza">
    <w:name w:val="Hyperlink"/>
    <w:basedOn w:val="Zadanifontodlomka"/>
    <w:uiPriority w:val="99"/>
    <w:rsid w:val="002B3AE8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rsid w:val="002B3AE8"/>
    <w:rPr>
      <w:color w:val="800080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C2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2A6B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pore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93001-6CD1-4FD4-BEF2-26D00776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Izvješća o savjetovanju s javnošću</vt:lpstr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Izvješća o savjetovanju s javnošću</dc:title>
  <dc:subject/>
  <dc:creator>Korisnik</dc:creator>
  <cp:keywords/>
  <dc:description/>
  <cp:lastModifiedBy>Tihana Mikulčić</cp:lastModifiedBy>
  <cp:revision>3</cp:revision>
  <cp:lastPrinted>2020-12-02T11:34:00Z</cp:lastPrinted>
  <dcterms:created xsi:type="dcterms:W3CDTF">2025-11-06T12:07:00Z</dcterms:created>
  <dcterms:modified xsi:type="dcterms:W3CDTF">2025-11-06T12:07:00Z</dcterms:modified>
</cp:coreProperties>
</file>